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2A" w:rsidRDefault="007F332A" w:rsidP="007F332A">
      <w:pPr>
        <w:shd w:val="clear" w:color="auto" w:fill="FFFFFF"/>
        <w:jc w:val="center"/>
      </w:pPr>
    </w:p>
    <w:p w:rsidR="007F332A" w:rsidRPr="008E7514" w:rsidRDefault="007F332A" w:rsidP="007F332A">
      <w:pPr>
        <w:shd w:val="clear" w:color="auto" w:fill="FFFFFF"/>
        <w:jc w:val="center"/>
      </w:pPr>
      <w:r w:rsidRPr="008E7514">
        <w:t>Техническое задание</w:t>
      </w:r>
    </w:p>
    <w:p w:rsidR="007F332A" w:rsidRPr="00AE5413" w:rsidRDefault="007F332A" w:rsidP="007F332A">
      <w:pPr>
        <w:shd w:val="clear" w:color="auto" w:fill="FFFFFF"/>
        <w:jc w:val="center"/>
      </w:pPr>
      <w:r w:rsidRPr="00AE5413">
        <w:t>Проведение технического обслуживания приборов безопасности и техническое диагностирование подъемных сооружений.</w:t>
      </w:r>
    </w:p>
    <w:p w:rsidR="007F332A" w:rsidRPr="008E7514" w:rsidRDefault="007F332A" w:rsidP="007F332A">
      <w:pPr>
        <w:shd w:val="clear" w:color="auto" w:fill="FFFFFF"/>
        <w:jc w:val="center"/>
      </w:pPr>
      <w:r w:rsidRPr="008E7514">
        <w:t>от</w:t>
      </w:r>
      <w:r>
        <w:t>__________</w:t>
      </w:r>
    </w:p>
    <w:p w:rsidR="007F332A" w:rsidRPr="008E7514" w:rsidRDefault="007F332A" w:rsidP="007F332A">
      <w:pPr>
        <w:shd w:val="clear" w:color="auto" w:fill="FFFFFF"/>
        <w:spacing w:before="480" w:line="274" w:lineRule="exact"/>
        <w:ind w:left="431"/>
        <w:jc w:val="both"/>
      </w:pPr>
      <w:r w:rsidRPr="008E7514">
        <w:t xml:space="preserve">1. </w:t>
      </w:r>
      <w:r w:rsidRPr="00495E97">
        <w:t>Общие данные</w:t>
      </w:r>
      <w:r w:rsidRPr="008E7514">
        <w:t>:</w:t>
      </w:r>
    </w:p>
    <w:p w:rsidR="007F332A" w:rsidRPr="008E7514" w:rsidRDefault="007F332A" w:rsidP="007F332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proofErr w:type="gramStart"/>
      <w:r>
        <w:t xml:space="preserve">Техническое обслуживание </w:t>
      </w:r>
      <w:r w:rsidRPr="00785ECF">
        <w:t>и наладка приборов безопасности</w:t>
      </w:r>
      <w:r w:rsidRPr="0071524B">
        <w:t xml:space="preserve"> </w:t>
      </w:r>
      <w:r w:rsidRPr="00785ECF">
        <w:t>подъемны</w:t>
      </w:r>
      <w:r>
        <w:t>х сооружений (далее ПС)</w:t>
      </w:r>
      <w:r w:rsidRPr="00785ECF">
        <w:t xml:space="preserve"> </w:t>
      </w:r>
      <w:r>
        <w:t xml:space="preserve">выполняются </w:t>
      </w:r>
      <w:r w:rsidRPr="00785ECF">
        <w:t xml:space="preserve">в соответствии с Приказом </w:t>
      </w:r>
      <w:proofErr w:type="spellStart"/>
      <w:r w:rsidRPr="00785ECF">
        <w:t>Ростехнадзора</w:t>
      </w:r>
      <w:proofErr w:type="spellEnd"/>
      <w:r w:rsidRPr="00785ECF">
        <w:t xml:space="preserve"> от </w:t>
      </w:r>
      <w:r w:rsidRPr="00766E8C">
        <w:t>26.11.2020г. №461</w:t>
      </w:r>
      <w:r>
        <w:t xml:space="preserve"> </w:t>
      </w:r>
      <w:r w:rsidRPr="00785ECF">
        <w:t>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Руководств по эксплуатации ПС и другими нормати</w:t>
      </w:r>
      <w:r>
        <w:t xml:space="preserve">вными документами </w:t>
      </w:r>
      <w:r w:rsidRPr="00A64BC9">
        <w:t>с оформлением всех необходимых документов</w:t>
      </w:r>
      <w:r w:rsidRPr="008E7514">
        <w:t>.</w:t>
      </w:r>
      <w:proofErr w:type="gramEnd"/>
    </w:p>
    <w:p w:rsidR="007F332A" w:rsidRPr="008E7514" w:rsidRDefault="007F332A" w:rsidP="007F332A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EC6C66">
        <w:t xml:space="preserve">Оказание услуг по </w:t>
      </w:r>
      <w:r>
        <w:t>техническому диагностированию</w:t>
      </w:r>
      <w:r w:rsidRPr="00EC6C66">
        <w:t xml:space="preserve"> </w:t>
      </w:r>
      <w:r>
        <w:t xml:space="preserve">подъемных сооружений </w:t>
      </w:r>
      <w:r w:rsidRPr="00EC6C66">
        <w:t>производится на основании РД 10-112-1-04 «Рекомендации по экспертному обследованию грузоподъемных машин. Общие положения" предназначены для экспертных организаций, владельцев грузоподъемных машин, специализированных монтажных и пусконаладочных организаций, учебных центров, занимающихся подготовкой и аттестацией специалистов и экспертов, предприятий, связанных с эксплуатацией грузоподъемных машин, а также для территориальных органов Федеральной службы по технологическому надзору»</w:t>
      </w:r>
      <w:r w:rsidRPr="008E7514">
        <w:t>.</w:t>
      </w:r>
    </w:p>
    <w:p w:rsidR="007F332A" w:rsidRPr="008E7514" w:rsidRDefault="007F332A" w:rsidP="007F332A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688"/>
        <w:gridCol w:w="1985"/>
        <w:gridCol w:w="2409"/>
      </w:tblGrid>
      <w:tr w:rsidR="007F332A" w:rsidRPr="008E7514" w:rsidTr="00061C4B">
        <w:trPr>
          <w:trHeight w:hRule="exact" w:val="11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2A" w:rsidRPr="008E7514" w:rsidRDefault="007F332A" w:rsidP="00061C4B">
            <w:pPr>
              <w:shd w:val="clear" w:color="auto" w:fill="FFFFFF"/>
              <w:spacing w:line="274" w:lineRule="exact"/>
              <w:ind w:left="19"/>
              <w:jc w:val="center"/>
            </w:pPr>
            <w:r w:rsidRPr="008E7514">
              <w:t xml:space="preserve">№ </w:t>
            </w:r>
            <w:proofErr w:type="spellStart"/>
            <w:proofErr w:type="gramStart"/>
            <w:r w:rsidRPr="008E7514">
              <w:rPr>
                <w:spacing w:val="-6"/>
              </w:rPr>
              <w:t>п</w:t>
            </w:r>
            <w:proofErr w:type="spellEnd"/>
            <w:proofErr w:type="gramEnd"/>
            <w:r w:rsidRPr="008E7514">
              <w:rPr>
                <w:spacing w:val="-6"/>
              </w:rPr>
              <w:t>/</w:t>
            </w:r>
            <w:proofErr w:type="spellStart"/>
            <w:r w:rsidRPr="008E7514">
              <w:rPr>
                <w:spacing w:val="-6"/>
              </w:rPr>
              <w:t>п</w:t>
            </w:r>
            <w:proofErr w:type="spell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2A" w:rsidRPr="008E7514" w:rsidRDefault="007F332A" w:rsidP="00061C4B">
            <w:pPr>
              <w:shd w:val="clear" w:color="auto" w:fill="FFFFFF"/>
              <w:tabs>
                <w:tab w:val="left" w:pos="3750"/>
              </w:tabs>
              <w:spacing w:line="274" w:lineRule="exact"/>
              <w:ind w:firstLine="5"/>
              <w:jc w:val="center"/>
            </w:pPr>
            <w:r w:rsidRPr="008E7514">
              <w:t>Наименование продукции, технические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2A" w:rsidRPr="005F03EF" w:rsidRDefault="007F332A" w:rsidP="00061C4B">
            <w:pPr>
              <w:shd w:val="clear" w:color="auto" w:fill="FFFFFF"/>
              <w:tabs>
                <w:tab w:val="left" w:pos="2123"/>
              </w:tabs>
              <w:spacing w:line="274" w:lineRule="exact"/>
              <w:jc w:val="center"/>
            </w:pPr>
            <w:r w:rsidRPr="005F03EF">
              <w:rPr>
                <w:color w:val="000000"/>
              </w:rPr>
              <w:t>Местонахождение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32A" w:rsidRPr="008E7514" w:rsidRDefault="007F332A" w:rsidP="00061C4B">
            <w:pPr>
              <w:shd w:val="clear" w:color="auto" w:fill="FFFFFF"/>
              <w:tabs>
                <w:tab w:val="left" w:pos="1389"/>
              </w:tabs>
              <w:spacing w:line="269" w:lineRule="exact"/>
              <w:ind w:left="10" w:right="-50"/>
              <w:jc w:val="center"/>
            </w:pPr>
            <w:r w:rsidRPr="008E7514">
              <w:t xml:space="preserve">Срок </w:t>
            </w:r>
            <w:r>
              <w:t>оказания услуг</w:t>
            </w:r>
          </w:p>
        </w:tc>
      </w:tr>
      <w:tr w:rsidR="007F332A" w:rsidRPr="008E7514" w:rsidTr="00061C4B">
        <w:trPr>
          <w:trHeight w:hRule="exact" w:val="17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2A" w:rsidRPr="008E7514" w:rsidRDefault="007F332A" w:rsidP="00061C4B">
            <w:pPr>
              <w:shd w:val="clear" w:color="auto" w:fill="FFFFFF"/>
              <w:ind w:left="139"/>
            </w:pPr>
            <w:r w:rsidRPr="008E7514">
              <w:t>1.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2A" w:rsidRPr="008E7514" w:rsidRDefault="007F332A" w:rsidP="00061C4B">
            <w:pPr>
              <w:jc w:val="both"/>
            </w:pPr>
            <w:bookmarkStart w:id="0" w:name="_Hlk126148151"/>
            <w:r w:rsidRPr="00AE5413">
              <w:t>Проведение технического обслуживания приборов безопасности и техническое диагностирование подъемных сооружений</w:t>
            </w:r>
            <w:r w:rsidRPr="008E7514">
              <w:t xml:space="preserve"> </w:t>
            </w:r>
            <w:bookmarkEnd w:id="0"/>
            <w:r w:rsidRPr="008E7514">
              <w:t>указан</w:t>
            </w:r>
            <w:r>
              <w:t>н</w:t>
            </w:r>
            <w:r w:rsidRPr="008E7514">
              <w:t>ы</w:t>
            </w:r>
            <w:r>
              <w:t>х</w:t>
            </w:r>
            <w:r w:rsidRPr="008E7514">
              <w:t xml:space="preserve"> в приложени</w:t>
            </w:r>
            <w:r>
              <w:t>и №1</w:t>
            </w:r>
            <w:r w:rsidRPr="008E7514">
              <w:t xml:space="preserve">. </w:t>
            </w:r>
          </w:p>
          <w:p w:rsidR="007F332A" w:rsidRPr="008E7514" w:rsidRDefault="007F332A" w:rsidP="00061C4B">
            <w:pPr>
              <w:pStyle w:val="Default"/>
              <w:rPr>
                <w:color w:val="auto"/>
              </w:rPr>
            </w:pPr>
          </w:p>
          <w:p w:rsidR="007F332A" w:rsidRPr="008E7514" w:rsidRDefault="007F332A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F332A" w:rsidRPr="008E7514" w:rsidRDefault="007F332A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F332A" w:rsidRPr="008E7514" w:rsidRDefault="007F332A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F332A" w:rsidRPr="008E7514" w:rsidRDefault="007F332A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F332A" w:rsidRPr="008E7514" w:rsidRDefault="007F332A" w:rsidP="00061C4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F332A" w:rsidRPr="008E7514" w:rsidRDefault="007F332A" w:rsidP="00061C4B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2A" w:rsidRPr="008E7514" w:rsidRDefault="007F332A" w:rsidP="00061C4B">
            <w:pPr>
              <w:shd w:val="clear" w:color="auto" w:fill="FFFFFF"/>
              <w:spacing w:line="278" w:lineRule="exact"/>
              <w:ind w:left="-40"/>
              <w:jc w:val="center"/>
            </w:pPr>
            <w:r w:rsidRPr="008E7514">
              <w:t>г. Пенза</w:t>
            </w:r>
            <w:r>
              <w:t xml:space="preserve">, ул. </w:t>
            </w:r>
            <w:proofErr w:type="spellStart"/>
            <w:r>
              <w:t>Стрельбищенская</w:t>
            </w:r>
            <w:proofErr w:type="spellEnd"/>
            <w:r>
              <w:t xml:space="preserve"> 13</w:t>
            </w:r>
          </w:p>
          <w:p w:rsidR="007F332A" w:rsidRPr="008E7514" w:rsidRDefault="007F332A" w:rsidP="00061C4B">
            <w:pPr>
              <w:shd w:val="clear" w:color="auto" w:fill="FFFFFF"/>
              <w:spacing w:line="278" w:lineRule="exact"/>
              <w:ind w:left="-4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2A" w:rsidRPr="00983D4A" w:rsidRDefault="007F332A" w:rsidP="00061C4B">
            <w:pPr>
              <w:jc w:val="both"/>
            </w:pPr>
            <w:r w:rsidRPr="00983D4A">
              <w:t>С</w:t>
            </w:r>
            <w:r>
              <w:t>рок</w:t>
            </w:r>
            <w:r w:rsidRPr="00983D4A">
              <w:t xml:space="preserve"> начала </w:t>
            </w:r>
            <w:r>
              <w:t>оказания услуг</w:t>
            </w:r>
            <w:r w:rsidRPr="00983D4A">
              <w:t xml:space="preserve"> </w:t>
            </w:r>
            <w:r>
              <w:t>– с момента подписания договора.</w:t>
            </w:r>
          </w:p>
          <w:p w:rsidR="007F332A" w:rsidRPr="00607361" w:rsidRDefault="007F332A" w:rsidP="00061C4B">
            <w:pPr>
              <w:shd w:val="clear" w:color="auto" w:fill="FFFFFF"/>
              <w:spacing w:line="254" w:lineRule="exact"/>
              <w:ind w:right="-50"/>
            </w:pPr>
            <w:r w:rsidRPr="00983D4A">
              <w:t>Срок окончания</w:t>
            </w:r>
            <w:r>
              <w:t xml:space="preserve"> оказания услуг</w:t>
            </w:r>
            <w:r w:rsidRPr="00983D4A">
              <w:t xml:space="preserve"> –</w:t>
            </w:r>
            <w:r>
              <w:t xml:space="preserve"> 31.12.2023 г.</w:t>
            </w:r>
          </w:p>
        </w:tc>
      </w:tr>
    </w:tbl>
    <w:p w:rsidR="007F332A" w:rsidRPr="008E7514" w:rsidRDefault="007F332A" w:rsidP="007F332A">
      <w:pPr>
        <w:shd w:val="clear" w:color="auto" w:fill="FFFFFF"/>
        <w:spacing w:line="274" w:lineRule="exact"/>
        <w:ind w:left="374"/>
      </w:pPr>
    </w:p>
    <w:p w:rsidR="007F332A" w:rsidRPr="00541484" w:rsidRDefault="007F332A" w:rsidP="007F332A">
      <w:pPr>
        <w:shd w:val="clear" w:color="auto" w:fill="FFFFFF"/>
        <w:spacing w:line="274" w:lineRule="exact"/>
        <w:ind w:left="374"/>
        <w:jc w:val="both"/>
      </w:pPr>
      <w:r w:rsidRPr="00541484">
        <w:t>2. Требования к оказанию услуг:</w:t>
      </w:r>
    </w:p>
    <w:p w:rsidR="007F332A" w:rsidRPr="002A03C0" w:rsidRDefault="007F332A" w:rsidP="007F332A">
      <w:pPr>
        <w:jc w:val="both"/>
      </w:pPr>
      <w:r>
        <w:t xml:space="preserve">2.1. </w:t>
      </w:r>
      <w:r w:rsidRPr="002A03C0">
        <w:t>Услуги по техническому обслуживанию ПС включают в себя следующее:</w:t>
      </w:r>
    </w:p>
    <w:p w:rsidR="007F332A" w:rsidRPr="002A03C0" w:rsidRDefault="007F332A" w:rsidP="007F332A">
      <w:pPr>
        <w:jc w:val="both"/>
      </w:pPr>
      <w:r w:rsidRPr="002A03C0">
        <w:t>- выезд бригады «Исполнителя» к месту нахождения ПС «Заказчика»;</w:t>
      </w:r>
    </w:p>
    <w:p w:rsidR="007F332A" w:rsidRPr="002A03C0" w:rsidRDefault="007F332A" w:rsidP="007F332A">
      <w:pPr>
        <w:jc w:val="both"/>
      </w:pPr>
      <w:r w:rsidRPr="002A03C0">
        <w:t>- осмотр приборов безопасности на ПС;</w:t>
      </w:r>
    </w:p>
    <w:p w:rsidR="007F332A" w:rsidRPr="002A03C0" w:rsidRDefault="007F332A" w:rsidP="007F332A">
      <w:pPr>
        <w:jc w:val="both"/>
      </w:pPr>
      <w:r w:rsidRPr="002A03C0">
        <w:t>- проверка работоспособности приборов безопасности ПС;</w:t>
      </w:r>
    </w:p>
    <w:p w:rsidR="007F332A" w:rsidRPr="002A03C0" w:rsidRDefault="007F332A" w:rsidP="007F332A">
      <w:pPr>
        <w:jc w:val="both"/>
      </w:pPr>
      <w:r w:rsidRPr="002A03C0">
        <w:t>- регламентные работы по обслуживанию приборов безопасности;</w:t>
      </w:r>
    </w:p>
    <w:p w:rsidR="007F332A" w:rsidRPr="002A03C0" w:rsidRDefault="007F332A" w:rsidP="007F332A">
      <w:pPr>
        <w:jc w:val="both"/>
      </w:pPr>
      <w:r w:rsidRPr="002A03C0">
        <w:t>- проведение испытаний работы приборов безопасности ПС;</w:t>
      </w:r>
    </w:p>
    <w:p w:rsidR="007F332A" w:rsidRPr="002A03C0" w:rsidRDefault="007F332A" w:rsidP="007F332A">
      <w:pPr>
        <w:jc w:val="both"/>
      </w:pPr>
      <w:r w:rsidRPr="002A03C0">
        <w:t xml:space="preserve">- </w:t>
      </w:r>
      <w:r>
        <w:t xml:space="preserve">восстановление </w:t>
      </w:r>
      <w:r w:rsidRPr="002A03C0">
        <w:t>работоспособности</w:t>
      </w:r>
      <w:r>
        <w:t xml:space="preserve"> и</w:t>
      </w:r>
      <w:r w:rsidRPr="002A03C0">
        <w:t xml:space="preserve"> настройка приборов безопасности;</w:t>
      </w:r>
    </w:p>
    <w:p w:rsidR="007F332A" w:rsidRPr="002A03C0" w:rsidRDefault="007F332A" w:rsidP="007F332A">
      <w:pPr>
        <w:jc w:val="both"/>
      </w:pPr>
      <w:r w:rsidRPr="002A03C0">
        <w:t>- снятие показаний с регистраторов параметров;</w:t>
      </w:r>
    </w:p>
    <w:p w:rsidR="007F332A" w:rsidRDefault="007F332A" w:rsidP="007F332A">
      <w:pPr>
        <w:jc w:val="both"/>
      </w:pPr>
      <w:r>
        <w:t xml:space="preserve">- </w:t>
      </w:r>
      <w:r w:rsidRPr="002A03C0">
        <w:t>опломбирование приборов безопасности и выдача Протокола работоспособности приборов безопасности и сигнализаторов.</w:t>
      </w:r>
    </w:p>
    <w:p w:rsidR="007F332A" w:rsidRPr="002A03C0" w:rsidRDefault="007F332A" w:rsidP="007F332A">
      <w:pPr>
        <w:jc w:val="both"/>
      </w:pPr>
      <w:r w:rsidRPr="002A03C0">
        <w:t>- прочие услуги, указанные в эксплуатационной документации, устанавливающей требования к эксплуатации конкретных машин, их систем и технических средств, если требования, изложенные в эксплуатационной документации, не противоречат техническим регламентам и действующим нормативным документам, утвержденным федеральными органами исполнительной власти;</w:t>
      </w:r>
    </w:p>
    <w:p w:rsidR="007F332A" w:rsidRDefault="007F332A" w:rsidP="007F332A">
      <w:pPr>
        <w:jc w:val="both"/>
      </w:pPr>
      <w:r>
        <w:lastRenderedPageBreak/>
        <w:t>2.2. О</w:t>
      </w:r>
      <w:r w:rsidRPr="00FD669C">
        <w:t>бслуживание приборов безопасности грузоподъемных механизмов</w:t>
      </w:r>
      <w:r>
        <w:t xml:space="preserve"> (далее ГПМ)</w:t>
      </w:r>
      <w:r w:rsidRPr="00FD669C">
        <w:t>, считывание информации из регистратора параметров работы кранов производится Исполнителем на территории представителя Заказчика</w:t>
      </w:r>
      <w:r>
        <w:t>;</w:t>
      </w:r>
    </w:p>
    <w:p w:rsidR="007F332A" w:rsidRDefault="007F332A" w:rsidP="007F332A">
      <w:pPr>
        <w:shd w:val="clear" w:color="auto" w:fill="FFFFFF"/>
        <w:tabs>
          <w:tab w:val="left" w:pos="965"/>
        </w:tabs>
        <w:spacing w:line="274" w:lineRule="exact"/>
        <w:ind w:right="922"/>
        <w:jc w:val="both"/>
      </w:pPr>
      <w:r>
        <w:t>2.3. И</w:t>
      </w:r>
      <w:r w:rsidRPr="00177E37">
        <w:t>сполнитель обязан своевременно устранять недостатки и дефекты, выявленные при приеме оказанных усл</w:t>
      </w:r>
      <w:r>
        <w:t>уг в течение гарантийного срока;</w:t>
      </w:r>
    </w:p>
    <w:p w:rsidR="007F332A" w:rsidRPr="00EC6C66" w:rsidRDefault="007F332A" w:rsidP="007F332A">
      <w:pPr>
        <w:tabs>
          <w:tab w:val="left" w:pos="5770"/>
        </w:tabs>
      </w:pPr>
      <w:r>
        <w:t xml:space="preserve">2.4. </w:t>
      </w:r>
      <w:r w:rsidRPr="00EC6C66">
        <w:t xml:space="preserve">Оказание услуг по </w:t>
      </w:r>
      <w:r>
        <w:t>техническому диагностированию</w:t>
      </w:r>
      <w:r w:rsidRPr="00EC6C66">
        <w:t xml:space="preserve"> </w:t>
      </w:r>
      <w:r>
        <w:t>подъемных сооружений</w:t>
      </w:r>
      <w:r w:rsidRPr="00EC6C66">
        <w:t xml:space="preserve"> содержит следующие виды работ:</w:t>
      </w:r>
    </w:p>
    <w:p w:rsidR="007F332A" w:rsidRPr="008570CE" w:rsidRDefault="007F332A" w:rsidP="007F332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документацией;</w:t>
      </w:r>
    </w:p>
    <w:p w:rsidR="007F332A" w:rsidRPr="008570CE" w:rsidRDefault="007F332A" w:rsidP="007F332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условий проведения обследования;</w:t>
      </w:r>
    </w:p>
    <w:p w:rsidR="007F332A" w:rsidRPr="008570CE" w:rsidRDefault="007F332A" w:rsidP="007F332A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0CE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состояния металлических конструкций;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состояния механического оборудования;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состояния канатно-блочной системы;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технического состояния электрооборудования;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 xml:space="preserve">- Проверка технического состояния </w:t>
      </w:r>
      <w:proofErr w:type="spellStart"/>
      <w:r w:rsidRPr="008570CE">
        <w:rPr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Pr="008570CE">
        <w:rPr>
          <w:rFonts w:ascii="Times New Roman" w:hAnsi="Times New Roman" w:cs="Times New Roman"/>
          <w:sz w:val="24"/>
          <w:szCs w:val="24"/>
        </w:rPr>
        <w:t>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приборов и устройств безопасности;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 xml:space="preserve">- Проведение статических и динамических испытаний (сертифицированными контрольными </w:t>
      </w:r>
      <w:proofErr w:type="gramStart"/>
      <w:r w:rsidRPr="008570CE">
        <w:rPr>
          <w:rFonts w:ascii="Times New Roman" w:hAnsi="Times New Roman" w:cs="Times New Roman"/>
          <w:sz w:val="24"/>
          <w:szCs w:val="24"/>
        </w:rPr>
        <w:t>грузами Исполнителя</w:t>
      </w:r>
      <w:proofErr w:type="gramEnd"/>
      <w:r w:rsidRPr="008570CE">
        <w:rPr>
          <w:rFonts w:ascii="Times New Roman" w:hAnsi="Times New Roman" w:cs="Times New Roman"/>
          <w:sz w:val="24"/>
          <w:szCs w:val="24"/>
        </w:rPr>
        <w:t>);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Составление ведомости дефектов;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Проверка химического состава и механических свойств металла несущих элементов и металлических конструкций;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Оценка остаточного ресурса;</w:t>
      </w:r>
    </w:p>
    <w:p w:rsidR="007F332A" w:rsidRPr="008570CE" w:rsidRDefault="007F332A" w:rsidP="007F3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- Оформление результатов экспертного обследования;</w:t>
      </w:r>
    </w:p>
    <w:p w:rsidR="007F332A" w:rsidRPr="00EC6C66" w:rsidRDefault="007F332A" w:rsidP="007F33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6C66">
        <w:rPr>
          <w:rFonts w:ascii="Times New Roman" w:hAnsi="Times New Roman" w:cs="Times New Roman"/>
          <w:b w:val="0"/>
          <w:sz w:val="24"/>
          <w:szCs w:val="24"/>
        </w:rPr>
        <w:t>Все виды работ и результаты экспертного заключения оформляются соответствующими протоколами по образцам, указанным в РД 10-112-1-04 «рекомендации по экспертному обследованию грузоподъемных машин» (Приложения РД 10-112-1-04 с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6C66">
        <w:rPr>
          <w:rFonts w:ascii="Times New Roman" w:hAnsi="Times New Roman" w:cs="Times New Roman"/>
          <w:b w:val="0"/>
          <w:sz w:val="24"/>
          <w:szCs w:val="24"/>
        </w:rPr>
        <w:t>7 по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6C66">
        <w:rPr>
          <w:rFonts w:ascii="Times New Roman" w:hAnsi="Times New Roman" w:cs="Times New Roman"/>
          <w:b w:val="0"/>
          <w:sz w:val="24"/>
          <w:szCs w:val="24"/>
        </w:rPr>
        <w:t>14).</w:t>
      </w:r>
    </w:p>
    <w:p w:rsidR="007F332A" w:rsidRDefault="007F332A" w:rsidP="007F332A">
      <w:r>
        <w:t>2</w:t>
      </w:r>
      <w:r w:rsidRPr="00EC6C66">
        <w:t>.</w:t>
      </w:r>
      <w:r>
        <w:t>5</w:t>
      </w:r>
      <w:r w:rsidRPr="00EC6C66">
        <w:t xml:space="preserve">. Исполнитель обязуется собственными силами оказать услуги по определению срока дальнейшей эксплуатации, оформлению и выдаче заключения экспертизы промышленной безопасности, подписанного </w:t>
      </w:r>
      <w:proofErr w:type="spellStart"/>
      <w:r w:rsidRPr="00EC6C66">
        <w:t>Ростехнадзором</w:t>
      </w:r>
      <w:proofErr w:type="spellEnd"/>
      <w:r w:rsidRPr="00EC6C66">
        <w:t>, грузоп</w:t>
      </w:r>
      <w:r>
        <w:t>одъемных механизмов (далее ГПМ)</w:t>
      </w:r>
      <w:r w:rsidRPr="00EC6C66">
        <w:t xml:space="preserve"> с оформлением и выдачей письменного заключения на каждый ГПМ.</w:t>
      </w:r>
    </w:p>
    <w:p w:rsidR="007F332A" w:rsidRPr="00EC6C66" w:rsidRDefault="007F332A" w:rsidP="007F332A">
      <w:r>
        <w:t xml:space="preserve">2.6. </w:t>
      </w:r>
      <w:proofErr w:type="gramStart"/>
      <w:r>
        <w:t>Р</w:t>
      </w:r>
      <w:r w:rsidRPr="00177E37">
        <w:t>асходы, связанные с оказанием услуг (материал, транспортные, командировочные, накладные, выезд специал</w:t>
      </w:r>
      <w:r>
        <w:t>иста и т.д.), несет Исполнитель.</w:t>
      </w:r>
      <w:proofErr w:type="gramEnd"/>
    </w:p>
    <w:p w:rsidR="007F332A" w:rsidRDefault="007F332A" w:rsidP="007F332A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7F332A" w:rsidRDefault="007F332A" w:rsidP="007F332A">
      <w:pPr>
        <w:shd w:val="clear" w:color="auto" w:fill="FFFFFF"/>
        <w:tabs>
          <w:tab w:val="left" w:pos="965"/>
        </w:tabs>
        <w:spacing w:line="274" w:lineRule="exact"/>
        <w:ind w:right="-15"/>
      </w:pPr>
    </w:p>
    <w:p w:rsidR="00DE348A" w:rsidRDefault="00DE348A"/>
    <w:sectPr w:rsidR="00DE348A" w:rsidSect="00DE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334C"/>
    <w:multiLevelType w:val="singleLevel"/>
    <w:tmpl w:val="6A163E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32A"/>
    <w:rsid w:val="007F332A"/>
    <w:rsid w:val="00DE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A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Default">
    <w:name w:val="Default"/>
    <w:rsid w:val="007F33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>pges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nazarov</cp:lastModifiedBy>
  <cp:revision>1</cp:revision>
  <dcterms:created xsi:type="dcterms:W3CDTF">2023-02-06T13:27:00Z</dcterms:created>
  <dcterms:modified xsi:type="dcterms:W3CDTF">2023-02-06T13:27:00Z</dcterms:modified>
</cp:coreProperties>
</file>